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7D7" w:rsidRDefault="008957D7" w:rsidP="00C9766D">
      <w:pPr>
        <w:widowControl w:val="0"/>
        <w:jc w:val="both"/>
        <w:rPr>
          <w:rFonts w:asciiTheme="minorHAnsi" w:hAnsiTheme="minorHAnsi"/>
          <w:b/>
          <w:bCs/>
          <w:sz w:val="22"/>
          <w:szCs w:val="22"/>
          <w:u w:val="single"/>
          <w14:ligatures w14:val="none"/>
        </w:rPr>
      </w:pPr>
      <w:r>
        <w:rPr>
          <w:rFonts w:ascii="Verdana" w:hAnsi="Verdana"/>
          <w:noProof/>
          <w:sz w:val="18"/>
          <w:szCs w:val="18"/>
        </w:rPr>
        <mc:AlternateContent>
          <mc:Choice Requires="wps">
            <w:drawing>
              <wp:anchor distT="0" distB="0" distL="114300" distR="114300" simplePos="0" relativeHeight="251659264" behindDoc="0" locked="0" layoutInCell="1" allowOverlap="1" wp14:anchorId="5EFD7340" wp14:editId="3C3B3D7C">
                <wp:simplePos x="0" y="0"/>
                <wp:positionH relativeFrom="column">
                  <wp:posOffset>1504950</wp:posOffset>
                </wp:positionH>
                <wp:positionV relativeFrom="paragraph">
                  <wp:posOffset>-179070</wp:posOffset>
                </wp:positionV>
                <wp:extent cx="3228975" cy="714375"/>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714375"/>
                        </a:xfrm>
                        <a:prstGeom prst="rect">
                          <a:avLst/>
                        </a:prstGeom>
                        <a:solidFill>
                          <a:srgbClr val="FFFFFF"/>
                        </a:solidFill>
                        <a:ln w="9525">
                          <a:solidFill>
                            <a:schemeClr val="bg1">
                              <a:lumMod val="100000"/>
                              <a:lumOff val="0"/>
                            </a:schemeClr>
                          </a:solidFill>
                          <a:miter lim="800000"/>
                          <a:headEnd/>
                          <a:tailEnd/>
                        </a:ln>
                      </wps:spPr>
                      <wps:txbx>
                        <w:txbxContent>
                          <w:p w:rsidR="008957D7" w:rsidRPr="000F0BBA" w:rsidRDefault="008957D7" w:rsidP="008957D7">
                            <w:pPr>
                              <w:contextualSpacing/>
                              <w:rPr>
                                <w:sz w:val="16"/>
                                <w:szCs w:val="16"/>
                              </w:rPr>
                            </w:pPr>
                            <w:r w:rsidRPr="000F0BBA">
                              <w:rPr>
                                <w:sz w:val="16"/>
                                <w:szCs w:val="16"/>
                              </w:rPr>
                              <w:t>Association des Personnes Handicapées du Kamouraska-Est</w:t>
                            </w:r>
                          </w:p>
                          <w:p w:rsidR="008957D7" w:rsidRPr="000F0BBA" w:rsidRDefault="008957D7" w:rsidP="008957D7">
                            <w:pPr>
                              <w:contextualSpacing/>
                              <w:rPr>
                                <w:sz w:val="16"/>
                                <w:szCs w:val="16"/>
                              </w:rPr>
                            </w:pPr>
                            <w:r w:rsidRPr="000F0BBA">
                              <w:rPr>
                                <w:sz w:val="16"/>
                                <w:szCs w:val="16"/>
                              </w:rPr>
                              <w:t>612, rue Taché</w:t>
                            </w:r>
                          </w:p>
                          <w:p w:rsidR="008957D7" w:rsidRDefault="008957D7" w:rsidP="008957D7">
                            <w:pPr>
                              <w:contextualSpacing/>
                              <w:rPr>
                                <w:sz w:val="16"/>
                                <w:szCs w:val="16"/>
                              </w:rPr>
                            </w:pPr>
                            <w:r w:rsidRPr="000F0BBA">
                              <w:rPr>
                                <w:sz w:val="16"/>
                                <w:szCs w:val="16"/>
                              </w:rPr>
                              <w:t>Saint-Pascal (Québec)</w:t>
                            </w:r>
                            <w:r>
                              <w:rPr>
                                <w:sz w:val="16"/>
                                <w:szCs w:val="16"/>
                              </w:rPr>
                              <w:t xml:space="preserve"> G0L 3Y0</w:t>
                            </w:r>
                          </w:p>
                          <w:p w:rsidR="008957D7" w:rsidRPr="000F0BBA" w:rsidRDefault="008957D7" w:rsidP="008957D7">
                            <w:pPr>
                              <w:contextualSpacing/>
                              <w:rPr>
                                <w:sz w:val="16"/>
                                <w:szCs w:val="16"/>
                              </w:rPr>
                            </w:pPr>
                            <w:r>
                              <w:rPr>
                                <w:sz w:val="16"/>
                                <w:szCs w:val="16"/>
                              </w:rPr>
                              <w:t>(418) 492-7149</w:t>
                            </w:r>
                          </w:p>
                          <w:p w:rsidR="008957D7" w:rsidRDefault="008957D7" w:rsidP="008957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D7340" id="_x0000_t202" coordsize="21600,21600" o:spt="202" path="m,l,21600r21600,l21600,xe">
                <v:stroke joinstyle="miter"/>
                <v:path gradientshapeok="t" o:connecttype="rect"/>
              </v:shapetype>
              <v:shape id="Text Box 2" o:spid="_x0000_s1026" type="#_x0000_t202" style="position:absolute;left:0;text-align:left;margin-left:118.5pt;margin-top:-14.1pt;width:254.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" strokecolor="white [3212]">
                <v:textbox>
                  <w:txbxContent>
                    <w:p w:rsidR="008957D7" w:rsidRPr="000F0BBA" w:rsidRDefault="008957D7" w:rsidP="008957D7">
                      <w:pPr>
                        <w:contextualSpacing/>
                        <w:rPr>
                          <w:sz w:val="16"/>
                          <w:szCs w:val="16"/>
                        </w:rPr>
                      </w:pPr>
                      <w:r w:rsidRPr="000F0BBA">
                        <w:rPr>
                          <w:sz w:val="16"/>
                          <w:szCs w:val="16"/>
                        </w:rPr>
                        <w:t>Association des Personnes Handicapées du Kamouraska-Est</w:t>
                      </w:r>
                    </w:p>
                    <w:p w:rsidR="008957D7" w:rsidRPr="000F0BBA" w:rsidRDefault="008957D7" w:rsidP="008957D7">
                      <w:pPr>
                        <w:contextualSpacing/>
                        <w:rPr>
                          <w:sz w:val="16"/>
                          <w:szCs w:val="16"/>
                        </w:rPr>
                      </w:pPr>
                      <w:r w:rsidRPr="000F0BBA">
                        <w:rPr>
                          <w:sz w:val="16"/>
                          <w:szCs w:val="16"/>
                        </w:rPr>
                        <w:t>612, rue Taché</w:t>
                      </w:r>
                    </w:p>
                    <w:p w:rsidR="008957D7" w:rsidRDefault="008957D7" w:rsidP="008957D7">
                      <w:pPr>
                        <w:contextualSpacing/>
                        <w:rPr>
                          <w:sz w:val="16"/>
                          <w:szCs w:val="16"/>
                        </w:rPr>
                      </w:pPr>
                      <w:r w:rsidRPr="000F0BBA">
                        <w:rPr>
                          <w:sz w:val="16"/>
                          <w:szCs w:val="16"/>
                        </w:rPr>
                        <w:t>Saint-Pascal (Québec)</w:t>
                      </w:r>
                      <w:r>
                        <w:rPr>
                          <w:sz w:val="16"/>
                          <w:szCs w:val="16"/>
                        </w:rPr>
                        <w:t xml:space="preserve"> G0L 3Y0</w:t>
                      </w:r>
                    </w:p>
                    <w:p w:rsidR="008957D7" w:rsidRPr="000F0BBA" w:rsidRDefault="008957D7" w:rsidP="008957D7">
                      <w:pPr>
                        <w:contextualSpacing/>
                        <w:rPr>
                          <w:sz w:val="16"/>
                          <w:szCs w:val="16"/>
                        </w:rPr>
                      </w:pPr>
                      <w:r>
                        <w:rPr>
                          <w:sz w:val="16"/>
                          <w:szCs w:val="16"/>
                        </w:rPr>
                        <w:t>(418) 492-7149</w:t>
                      </w:r>
                    </w:p>
                    <w:p w:rsidR="008957D7" w:rsidRDefault="008957D7" w:rsidP="008957D7"/>
                  </w:txbxContent>
                </v:textbox>
              </v:shape>
            </w:pict>
          </mc:Fallback>
        </mc:AlternateContent>
      </w:r>
      <w:r>
        <w:rPr>
          <w:rFonts w:ascii="Verdana" w:hAnsi="Verdana"/>
          <w:noProof/>
          <w:sz w:val="18"/>
          <w:szCs w:val="18"/>
        </w:rPr>
        <w:drawing>
          <wp:inline distT="0" distB="0" distL="0" distR="0" wp14:anchorId="1F1086F7" wp14:editId="58166B6D">
            <wp:extent cx="1304925" cy="535353"/>
            <wp:effectExtent l="19050" t="0" r="9525" b="0"/>
            <wp:docPr id="1" name="Image 0" descr="logo aph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phk.JPG"/>
                    <pic:cNvPicPr/>
                  </pic:nvPicPr>
                  <pic:blipFill>
                    <a:blip r:embed="rId5" cstate="print"/>
                    <a:stretch>
                      <a:fillRect/>
                    </a:stretch>
                  </pic:blipFill>
                  <pic:spPr>
                    <a:xfrm>
                      <a:off x="0" y="0"/>
                      <a:ext cx="1308538" cy="536835"/>
                    </a:xfrm>
                    <a:prstGeom prst="rect">
                      <a:avLst/>
                    </a:prstGeom>
                  </pic:spPr>
                </pic:pic>
              </a:graphicData>
            </a:graphic>
          </wp:inline>
        </w:drawing>
      </w:r>
    </w:p>
    <w:p w:rsidR="008957D7" w:rsidRDefault="008957D7" w:rsidP="008957D7">
      <w:pPr>
        <w:shd w:val="clear" w:color="auto" w:fill="FFFFFF"/>
        <w:spacing w:after="0" w:line="240" w:lineRule="auto"/>
        <w:jc w:val="both"/>
        <w:outlineLvl w:val="1"/>
        <w:rPr>
          <w:rFonts w:cstheme="minorHAnsi"/>
          <w:b/>
        </w:rPr>
      </w:pPr>
    </w:p>
    <w:p w:rsidR="008957D7" w:rsidRDefault="008957D7" w:rsidP="008957D7">
      <w:pPr>
        <w:shd w:val="clear" w:color="auto" w:fill="FFFFFF"/>
        <w:spacing w:after="0" w:line="240" w:lineRule="auto"/>
        <w:jc w:val="both"/>
        <w:outlineLvl w:val="1"/>
        <w:rPr>
          <w:rFonts w:cstheme="minorHAnsi"/>
          <w:b/>
        </w:rPr>
      </w:pPr>
      <w:r w:rsidRPr="00A4016F">
        <w:rPr>
          <w:rFonts w:cstheme="minorHAnsi"/>
          <w:b/>
        </w:rPr>
        <w:t>Chronique de l’APHK</w:t>
      </w:r>
      <w:r>
        <w:rPr>
          <w:rFonts w:cstheme="minorHAnsi"/>
          <w:b/>
        </w:rPr>
        <w:t xml:space="preserve"> </w:t>
      </w:r>
    </w:p>
    <w:p w:rsidR="008957D7" w:rsidRDefault="008957D7" w:rsidP="00C9766D">
      <w:pPr>
        <w:widowControl w:val="0"/>
        <w:jc w:val="both"/>
        <w:rPr>
          <w:rFonts w:asciiTheme="minorHAnsi" w:hAnsiTheme="minorHAnsi"/>
          <w:b/>
          <w:bCs/>
          <w:sz w:val="24"/>
          <w:szCs w:val="24"/>
          <w:u w:val="single"/>
          <w14:ligatures w14:val="none"/>
        </w:rPr>
      </w:pPr>
    </w:p>
    <w:p w:rsidR="00C9766D" w:rsidRPr="008957D7" w:rsidRDefault="00C9766D" w:rsidP="00C9766D">
      <w:pPr>
        <w:widowControl w:val="0"/>
        <w:jc w:val="both"/>
        <w:rPr>
          <w:rFonts w:asciiTheme="minorHAnsi" w:hAnsiTheme="minorHAnsi"/>
          <w:b/>
          <w:bCs/>
          <w:sz w:val="24"/>
          <w:szCs w:val="24"/>
          <w:u w:val="single"/>
          <w14:ligatures w14:val="none"/>
        </w:rPr>
      </w:pPr>
      <w:r w:rsidRPr="008957D7">
        <w:rPr>
          <w:rFonts w:asciiTheme="minorHAnsi" w:hAnsiTheme="minorHAnsi"/>
          <w:b/>
          <w:bCs/>
          <w:sz w:val="24"/>
          <w:szCs w:val="24"/>
          <w:u w:val="single"/>
          <w14:ligatures w14:val="none"/>
        </w:rPr>
        <w:t xml:space="preserve">La Fédération Québécoise de l’Autisme lance une pétition pour que cessent les pratiques de suspension des élèves HDAA </w:t>
      </w:r>
    </w:p>
    <w:p w:rsidR="00C9766D" w:rsidRPr="008957D7" w:rsidRDefault="00C9766D" w:rsidP="00C9766D">
      <w:pPr>
        <w:widowControl w:val="0"/>
        <w:spacing w:after="160"/>
        <w:jc w:val="both"/>
        <w:rPr>
          <w:rFonts w:asciiTheme="minorHAnsi" w:hAnsiTheme="minorHAnsi"/>
          <w14:ligatures w14:val="none"/>
        </w:rPr>
      </w:pPr>
      <w:r w:rsidRPr="008957D7">
        <w:rPr>
          <w:rFonts w:asciiTheme="minorHAnsi" w:hAnsiTheme="minorHAnsi"/>
          <w14:ligatures w14:val="none"/>
        </w:rPr>
        <w:t>Montréal, le 16 juin 2015 — Avec toutes les informations que nous avons pu lire dans les médias dans les dernières semaines, il y a fort à parier qu’en septembre plusieurs élèves handicapés ou en difficulté d’adaptation ou d’apprentissage viendront grossir les rangs des élèves qui sont suspendus de leur école et qui reçoivent quelques heures par semaine de scolarisation à la maison.</w:t>
      </w:r>
    </w:p>
    <w:p w:rsidR="00C9766D" w:rsidRPr="008957D7" w:rsidRDefault="00C9766D" w:rsidP="00C9766D">
      <w:pPr>
        <w:widowControl w:val="0"/>
        <w:spacing w:after="160"/>
        <w:jc w:val="both"/>
        <w:rPr>
          <w:rFonts w:asciiTheme="minorHAnsi" w:hAnsiTheme="minorHAnsi"/>
          <w14:ligatures w14:val="none"/>
        </w:rPr>
      </w:pPr>
      <w:r w:rsidRPr="008957D7">
        <w:rPr>
          <w:rFonts w:asciiTheme="minorHAnsi" w:hAnsiTheme="minorHAnsi"/>
          <w14:ligatures w14:val="none"/>
        </w:rPr>
        <w:t>Nous avons publié des communiqués à ce sujet au cours des derniers mois, mais comme les choses n’ont pas bougé, nous croyons qu’il est temps de passer à des actions plus concrètes :</w:t>
      </w:r>
    </w:p>
    <w:p w:rsidR="00C9766D" w:rsidRPr="008957D7" w:rsidRDefault="00C9766D" w:rsidP="008957D7">
      <w:pPr>
        <w:pStyle w:val="Paragraphedeliste"/>
        <w:widowControl w:val="0"/>
        <w:numPr>
          <w:ilvl w:val="0"/>
          <w:numId w:val="1"/>
        </w:numPr>
        <w:spacing w:after="160"/>
        <w:jc w:val="both"/>
        <w:rPr>
          <w:rFonts w:asciiTheme="minorHAnsi" w:hAnsiTheme="minorHAnsi"/>
          <w14:ligatures w14:val="none"/>
        </w:rPr>
      </w:pPr>
      <w:r w:rsidRPr="008957D7">
        <w:rPr>
          <w:rFonts w:asciiTheme="minorHAnsi" w:hAnsiTheme="minorHAnsi"/>
          <w14:ligatures w14:val="none"/>
        </w:rPr>
        <w:t>Convaincue que toutes personnes au Québec ont droit à une scolarisation à temps plein;</w:t>
      </w:r>
    </w:p>
    <w:p w:rsidR="00C9766D" w:rsidRPr="008957D7" w:rsidRDefault="00C9766D" w:rsidP="008957D7">
      <w:pPr>
        <w:pStyle w:val="Paragraphedeliste"/>
        <w:widowControl w:val="0"/>
        <w:numPr>
          <w:ilvl w:val="0"/>
          <w:numId w:val="1"/>
        </w:numPr>
        <w:spacing w:after="160"/>
        <w:jc w:val="both"/>
        <w:rPr>
          <w:rFonts w:asciiTheme="minorHAnsi" w:hAnsiTheme="minorHAnsi"/>
          <w14:ligatures w14:val="none"/>
        </w:rPr>
      </w:pPr>
      <w:r w:rsidRPr="008957D7">
        <w:rPr>
          <w:rFonts w:asciiTheme="minorHAnsi" w:hAnsiTheme="minorHAnsi"/>
          <w14:ligatures w14:val="none"/>
        </w:rPr>
        <w:t>Convaincue que les élèves handicapés ou en difficulté d’adaptation ou d’apprentissage requièrent eux aussi une scolarisation à temps plein pour faire des apprentissages, les consolider et les maintenir;</w:t>
      </w:r>
    </w:p>
    <w:p w:rsidR="00C9766D" w:rsidRPr="008957D7" w:rsidRDefault="00C9766D" w:rsidP="008957D7">
      <w:pPr>
        <w:pStyle w:val="Paragraphedeliste"/>
        <w:widowControl w:val="0"/>
        <w:numPr>
          <w:ilvl w:val="0"/>
          <w:numId w:val="1"/>
        </w:numPr>
        <w:spacing w:after="160"/>
        <w:jc w:val="both"/>
        <w:rPr>
          <w:rFonts w:asciiTheme="minorHAnsi" w:hAnsiTheme="minorHAnsi"/>
          <w14:ligatures w14:val="none"/>
        </w:rPr>
      </w:pPr>
      <w:r w:rsidRPr="008957D7">
        <w:rPr>
          <w:rFonts w:asciiTheme="minorHAnsi" w:hAnsiTheme="minorHAnsi"/>
          <w14:ligatures w14:val="none"/>
        </w:rPr>
        <w:t>Convaincue que des classes et des écoles sont conçues spécifiquement pour la scolarisation des élèves, quelle que soit la nature ou la sévérité de leur handicap;</w:t>
      </w:r>
    </w:p>
    <w:p w:rsidR="00C9766D" w:rsidRPr="008957D7" w:rsidRDefault="00C9766D" w:rsidP="008957D7">
      <w:pPr>
        <w:pStyle w:val="Paragraphedeliste"/>
        <w:widowControl w:val="0"/>
        <w:numPr>
          <w:ilvl w:val="0"/>
          <w:numId w:val="1"/>
        </w:numPr>
        <w:spacing w:after="160"/>
        <w:jc w:val="both"/>
        <w:rPr>
          <w:rFonts w:asciiTheme="minorHAnsi" w:hAnsiTheme="minorHAnsi"/>
          <w14:ligatures w14:val="none"/>
        </w:rPr>
      </w:pPr>
      <w:r w:rsidRPr="008957D7">
        <w:rPr>
          <w:rFonts w:asciiTheme="minorHAnsi" w:hAnsiTheme="minorHAnsi"/>
          <w14:ligatures w14:val="none"/>
        </w:rPr>
        <w:t>Convaincue que le ministère de l’Éducation, l’Enseignement supérieur et de la Recherche et le ministère de la Santé et des Services sociaux doivent travailler ensemble pour assurer une réponse appropriée aux besoins des élèves nécessitant des expertises conjointes;</w:t>
      </w:r>
    </w:p>
    <w:p w:rsidR="00C9766D" w:rsidRPr="008957D7" w:rsidRDefault="00C9766D" w:rsidP="00C9766D">
      <w:pPr>
        <w:widowControl w:val="0"/>
        <w:spacing w:after="160"/>
        <w:jc w:val="both"/>
        <w:rPr>
          <w:rFonts w:asciiTheme="minorHAnsi" w:hAnsiTheme="minorHAnsi"/>
          <w14:ligatures w14:val="none"/>
        </w:rPr>
      </w:pPr>
      <w:r w:rsidRPr="008957D7">
        <w:rPr>
          <w:rFonts w:asciiTheme="minorHAnsi" w:hAnsiTheme="minorHAnsi"/>
          <w14:ligatures w14:val="none"/>
        </w:rPr>
        <w:t>La Fédération québécoise de l’autisme lance une pétition pour que cessent les pratiques de suspension des élèves handicapés ou en difficulté d’adaptation ou d’apprentissage et que chaque personne en âge de fréquenter l’école, quel que soit son état, puisse le faire sans discrimination, tel que prévu par la Loi sur l’instruction publique.</w:t>
      </w:r>
      <w:r w:rsidR="00B90F4F">
        <w:rPr>
          <w:rFonts w:asciiTheme="minorHAnsi" w:hAnsiTheme="minorHAnsi"/>
          <w14:ligatures w14:val="none"/>
        </w:rPr>
        <w:t xml:space="preserve"> </w:t>
      </w:r>
      <w:r w:rsidRPr="008957D7">
        <w:rPr>
          <w:rFonts w:asciiTheme="minorHAnsi" w:hAnsiTheme="minorHAnsi"/>
          <w14:ligatures w14:val="none"/>
        </w:rPr>
        <w:t xml:space="preserve">Elle invite tous les Québécois et Québécoises </w:t>
      </w:r>
      <w:r w:rsidRPr="008957D7">
        <w:rPr>
          <w:rFonts w:asciiTheme="minorHAnsi" w:hAnsiTheme="minorHAnsi"/>
          <w:b/>
          <w:bCs/>
          <w14:ligatures w14:val="none"/>
        </w:rPr>
        <w:t xml:space="preserve">à signer cette pétition </w:t>
      </w:r>
    </w:p>
    <w:p w:rsidR="00C9766D" w:rsidRPr="00217FAF" w:rsidRDefault="00217FAF" w:rsidP="008957D7">
      <w:pPr>
        <w:widowControl w:val="0"/>
        <w:spacing w:after="0"/>
        <w:jc w:val="both"/>
        <w:rPr>
          <w:rFonts w:asciiTheme="minorHAnsi" w:hAnsiTheme="minorHAnsi"/>
          <w14:ligatures w14:val="none"/>
        </w:rPr>
      </w:pPr>
      <w:hyperlink r:id="rId6" w:history="1">
        <w:r w:rsidR="00C9766D" w:rsidRPr="008957D7">
          <w:rPr>
            <w:rStyle w:val="Lienhypertexte"/>
            <w:rFonts w:asciiTheme="minorHAnsi" w:hAnsiTheme="minorHAnsi"/>
            <w14:ligatures w14:val="none"/>
          </w:rPr>
          <w:t>https://www.assnat.qc.ca/fr/exprimez-votreopinion/</w:t>
        </w:r>
      </w:hyperlink>
      <w:r>
        <w:rPr>
          <w:rStyle w:val="Lienhypertexte"/>
          <w:rFonts w:asciiTheme="minorHAnsi" w:hAnsiTheme="minorHAnsi"/>
          <w14:ligatures w14:val="none"/>
        </w:rPr>
        <w:t xml:space="preserve"> </w:t>
      </w:r>
      <w:r w:rsidR="00C9766D" w:rsidRPr="008957D7">
        <w:rPr>
          <w:rFonts w:asciiTheme="minorHAnsi" w:hAnsiTheme="minorHAnsi"/>
          <w14:ligatures w14:val="none"/>
        </w:rPr>
        <w:t xml:space="preserve"> </w:t>
      </w:r>
      <w:r w:rsidR="00C9766D" w:rsidRPr="00217FAF">
        <w:rPr>
          <w:rFonts w:asciiTheme="minorHAnsi" w:hAnsiTheme="minorHAnsi"/>
          <w:b/>
          <w:bCs/>
          <w14:ligatures w14:val="none"/>
        </w:rPr>
        <w:t>maintenant ou au plus tard le 16 septembre 2015.</w:t>
      </w:r>
    </w:p>
    <w:p w:rsidR="00C9766D" w:rsidRPr="008957D7" w:rsidRDefault="00C9766D" w:rsidP="008957D7">
      <w:pPr>
        <w:widowControl w:val="0"/>
        <w:spacing w:after="0"/>
        <w:jc w:val="both"/>
        <w:rPr>
          <w:rFonts w:asciiTheme="minorHAnsi" w:hAnsiTheme="minorHAnsi"/>
          <w14:ligatures w14:val="none"/>
        </w:rPr>
      </w:pPr>
      <w:r w:rsidRPr="008957D7">
        <w:rPr>
          <w:rFonts w:asciiTheme="minorHAnsi" w:hAnsiTheme="minorHAnsi"/>
          <w14:ligatures w14:val="none"/>
        </w:rPr>
        <w:t xml:space="preserve">Renseignements : </w:t>
      </w:r>
      <w:proofErr w:type="spellStart"/>
      <w:r w:rsidRPr="008957D7">
        <w:rPr>
          <w:rFonts w:asciiTheme="minorHAnsi" w:hAnsiTheme="minorHAnsi"/>
          <w14:ligatures w14:val="none"/>
        </w:rPr>
        <w:t>Jo-Ann</w:t>
      </w:r>
      <w:proofErr w:type="spellEnd"/>
      <w:r w:rsidRPr="008957D7">
        <w:rPr>
          <w:rFonts w:asciiTheme="minorHAnsi" w:hAnsiTheme="minorHAnsi"/>
          <w14:ligatures w14:val="none"/>
        </w:rPr>
        <w:t xml:space="preserve"> Lauzon  - Fédération québécoise de l’autisme</w:t>
      </w:r>
    </w:p>
    <w:p w:rsidR="00C9766D" w:rsidRPr="008957D7" w:rsidRDefault="00C9766D" w:rsidP="008957D7">
      <w:pPr>
        <w:widowControl w:val="0"/>
        <w:spacing w:after="0"/>
        <w:jc w:val="both"/>
        <w:rPr>
          <w:rFonts w:asciiTheme="minorHAnsi" w:hAnsiTheme="minorHAnsi"/>
          <w14:ligatures w14:val="none"/>
        </w:rPr>
      </w:pPr>
      <w:r w:rsidRPr="008957D7">
        <w:rPr>
          <w:rFonts w:asciiTheme="minorHAnsi" w:hAnsiTheme="minorHAnsi"/>
          <w14:ligatures w14:val="none"/>
        </w:rPr>
        <w:t xml:space="preserve">514 270-7386 / direction@autisme.qc.ca </w:t>
      </w:r>
    </w:p>
    <w:p w:rsidR="00C9766D" w:rsidRPr="008957D7" w:rsidRDefault="00C9766D" w:rsidP="008957D7">
      <w:pPr>
        <w:widowControl w:val="0"/>
        <w:spacing w:after="0"/>
        <w:jc w:val="both"/>
        <w:rPr>
          <w:rFonts w:asciiTheme="minorHAnsi" w:hAnsiTheme="minorHAnsi"/>
          <w14:ligatures w14:val="none"/>
        </w:rPr>
      </w:pPr>
      <w:r w:rsidRPr="008957D7">
        <w:rPr>
          <w:rFonts w:asciiTheme="minorHAnsi" w:hAnsiTheme="minorHAnsi"/>
          <w14:ligatures w14:val="none"/>
        </w:rPr>
        <w:t xml:space="preserve">La Fédération québécoise de l’autisme est un regroupement provincial de plus de 90 organismes qui ont en </w:t>
      </w:r>
      <w:proofErr w:type="spellStart"/>
      <w:r w:rsidRPr="008957D7">
        <w:rPr>
          <w:rFonts w:asciiTheme="minorHAnsi" w:hAnsiTheme="minorHAnsi"/>
          <w14:ligatures w14:val="none"/>
        </w:rPr>
        <w:t>communles</w:t>
      </w:r>
      <w:proofErr w:type="spellEnd"/>
      <w:r w:rsidRPr="008957D7">
        <w:rPr>
          <w:rFonts w:asciiTheme="minorHAnsi" w:hAnsiTheme="minorHAnsi"/>
          <w14:ligatures w14:val="none"/>
        </w:rPr>
        <w:t xml:space="preserve"> intérêts de la personne autiste et ceux de sa famille et de ses </w:t>
      </w:r>
      <w:proofErr w:type="spellStart"/>
      <w:r w:rsidRPr="008957D7">
        <w:rPr>
          <w:rFonts w:asciiTheme="minorHAnsi" w:hAnsiTheme="minorHAnsi"/>
          <w14:ligatures w14:val="none"/>
        </w:rPr>
        <w:t>proches.AQRIPH</w:t>
      </w:r>
      <w:proofErr w:type="spellEnd"/>
      <w:r w:rsidRPr="008957D7">
        <w:rPr>
          <w:rFonts w:asciiTheme="minorHAnsi" w:hAnsiTheme="minorHAnsi"/>
          <w14:ligatures w14:val="none"/>
        </w:rPr>
        <w:t xml:space="preserve"> </w:t>
      </w:r>
    </w:p>
    <w:p w:rsidR="00C9766D" w:rsidRDefault="00C9766D" w:rsidP="008957D7">
      <w:pPr>
        <w:widowControl w:val="0"/>
        <w:spacing w:after="0"/>
        <w:jc w:val="both"/>
        <w:rPr>
          <w14:ligatures w14:val="none"/>
        </w:rPr>
      </w:pPr>
      <w:r w:rsidRPr="008957D7">
        <w:rPr>
          <w:rFonts w:asciiTheme="minorHAnsi" w:hAnsiTheme="minorHAnsi"/>
          <w14:ligatures w14:val="none"/>
        </w:rPr>
        <w:t>Tiré de L’Inclusif : http://www.inclusif.ca/index.php?numero_journal=&amp;id_article=4818#articles</w:t>
      </w:r>
      <w:r w:rsidRPr="008957D7">
        <w:rPr>
          <w14:ligatures w14:val="none"/>
        </w:rPr>
        <w:t> </w:t>
      </w:r>
    </w:p>
    <w:p w:rsidR="008957D7" w:rsidRDefault="008957D7" w:rsidP="008957D7">
      <w:pPr>
        <w:widowControl w:val="0"/>
        <w:spacing w:after="0"/>
        <w:jc w:val="both"/>
        <w:rPr>
          <w14:ligatures w14:val="none"/>
        </w:rPr>
      </w:pPr>
    </w:p>
    <w:p w:rsidR="008957D7" w:rsidRPr="00991DD8" w:rsidRDefault="008957D7" w:rsidP="008957D7">
      <w:pPr>
        <w:shd w:val="clear" w:color="auto" w:fill="FFFFFF"/>
        <w:spacing w:after="0" w:line="240" w:lineRule="auto"/>
        <w:jc w:val="both"/>
        <w:outlineLvl w:val="1"/>
        <w:rPr>
          <w:rFonts w:ascii="Verdana" w:hAnsi="Verdana" w:cstheme="minorHAnsi"/>
          <w:sz w:val="16"/>
          <w:szCs w:val="16"/>
        </w:rPr>
      </w:pPr>
      <w:r w:rsidRPr="00991DD8">
        <w:rPr>
          <w:rFonts w:ascii="Verdana" w:hAnsi="Verdana" w:cstheme="minorHAnsi"/>
          <w:sz w:val="16"/>
          <w:szCs w:val="16"/>
        </w:rPr>
        <w:t xml:space="preserve">Diffusion: </w:t>
      </w:r>
      <w:r>
        <w:rPr>
          <w:rFonts w:ascii="Verdana" w:hAnsi="Verdana" w:cstheme="minorHAnsi"/>
          <w:sz w:val="16"/>
          <w:szCs w:val="16"/>
        </w:rPr>
        <w:t>Juillet 2015</w:t>
      </w:r>
      <w:r w:rsidRPr="00991DD8">
        <w:rPr>
          <w:rFonts w:ascii="Verdana" w:hAnsi="Verdana" w:cstheme="minorHAnsi"/>
          <w:sz w:val="16"/>
          <w:szCs w:val="16"/>
        </w:rPr>
        <w:t>_ Chronique No1</w:t>
      </w:r>
      <w:r>
        <w:rPr>
          <w:rFonts w:ascii="Verdana" w:hAnsi="Verdana" w:cstheme="minorHAnsi"/>
          <w:sz w:val="16"/>
          <w:szCs w:val="16"/>
        </w:rPr>
        <w:t>5</w:t>
      </w:r>
    </w:p>
    <w:p w:rsidR="008957D7" w:rsidRPr="008957D7" w:rsidRDefault="008957D7" w:rsidP="008957D7">
      <w:pPr>
        <w:widowControl w:val="0"/>
        <w:spacing w:after="0"/>
        <w:jc w:val="both"/>
        <w:rPr>
          <w14:ligatures w14:val="none"/>
        </w:rPr>
      </w:pPr>
      <w:bookmarkStart w:id="0" w:name="_GoBack"/>
      <w:bookmarkEnd w:id="0"/>
    </w:p>
    <w:p w:rsidR="00EF0E62" w:rsidRDefault="00EF0E62"/>
    <w:sectPr w:rsidR="00EF0E6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DA70C3"/>
    <w:multiLevelType w:val="hybridMultilevel"/>
    <w:tmpl w:val="C2583A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66D"/>
    <w:rsid w:val="00217FAF"/>
    <w:rsid w:val="008957D7"/>
    <w:rsid w:val="00B90F4F"/>
    <w:rsid w:val="00C9766D"/>
    <w:rsid w:val="00EF0E6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AB303-98D8-4DD6-B736-1FC6C932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66D"/>
    <w:pPr>
      <w:spacing w:after="120" w:line="285" w:lineRule="auto"/>
    </w:pPr>
    <w:rPr>
      <w:rFonts w:ascii="Calibri" w:eastAsia="Times New Roman" w:hAnsi="Calibri" w:cs="Times New Roman"/>
      <w:color w:val="000000"/>
      <w:kern w:val="28"/>
      <w:sz w:val="20"/>
      <w:szCs w:val="20"/>
      <w:lang w:eastAsia="fr-CA"/>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9766D"/>
    <w:rPr>
      <w:color w:val="0066FF"/>
      <w:u w:val="single"/>
    </w:rPr>
  </w:style>
  <w:style w:type="paragraph" w:styleId="Paragraphedeliste">
    <w:name w:val="List Paragraph"/>
    <w:basedOn w:val="Normal"/>
    <w:uiPriority w:val="34"/>
    <w:qFormat/>
    <w:rsid w:val="00895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78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snat.qc.ca/fr/exprimez-votre-opinion/petition/Petition-5451/index.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382</Words>
  <Characters>2105</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Francine</dc:creator>
  <cp:keywords/>
  <dc:description/>
  <cp:lastModifiedBy>Francine</cp:lastModifiedBy>
  <cp:revision>4</cp:revision>
  <dcterms:created xsi:type="dcterms:W3CDTF">2015-07-08T16:02:00Z</dcterms:created>
  <dcterms:modified xsi:type="dcterms:W3CDTF">2015-07-08T16:14:00Z</dcterms:modified>
</cp:coreProperties>
</file>